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56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Jednací řád školské rady při Základní škole a mateřské škole Uhřice, okres Hodonín, příspěvková organizace na funkční období 1. 4. 20</w:t>
      </w:r>
      <w:r w:rsidR="00AE5F83">
        <w:rPr>
          <w:rFonts w:ascii="Times New Roman" w:hAnsi="Times New Roman" w:cs="Times New Roman"/>
          <w:b/>
          <w:sz w:val="24"/>
          <w:szCs w:val="24"/>
        </w:rPr>
        <w:t>2</w:t>
      </w:r>
      <w:r w:rsidRPr="009100DC">
        <w:rPr>
          <w:rFonts w:ascii="Times New Roman" w:hAnsi="Times New Roman" w:cs="Times New Roman"/>
          <w:b/>
          <w:sz w:val="24"/>
          <w:szCs w:val="24"/>
        </w:rPr>
        <w:t>1 do 31. 3. 202</w:t>
      </w:r>
      <w:r w:rsidR="00AE5F83">
        <w:rPr>
          <w:rFonts w:ascii="Times New Roman" w:hAnsi="Times New Roman" w:cs="Times New Roman"/>
          <w:b/>
          <w:sz w:val="24"/>
          <w:szCs w:val="24"/>
        </w:rPr>
        <w:t>4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Školská rada při základní škole a mateřské škole Uhřice, okres Hodonín, příspěvková organizace, se na </w:t>
      </w:r>
      <w:r w:rsidR="00AE5F83">
        <w:rPr>
          <w:rFonts w:ascii="Times New Roman" w:hAnsi="Times New Roman" w:cs="Times New Roman"/>
          <w:sz w:val="24"/>
          <w:szCs w:val="24"/>
        </w:rPr>
        <w:t>svém</w:t>
      </w:r>
      <w:r w:rsidR="00EC0E15">
        <w:rPr>
          <w:rFonts w:ascii="Times New Roman" w:hAnsi="Times New Roman" w:cs="Times New Roman"/>
          <w:sz w:val="24"/>
          <w:szCs w:val="24"/>
        </w:rPr>
        <w:t xml:space="preserve"> zasedání dne 29</w:t>
      </w:r>
      <w:r w:rsidRPr="009100DC">
        <w:rPr>
          <w:rFonts w:ascii="Times New Roman" w:hAnsi="Times New Roman" w:cs="Times New Roman"/>
          <w:sz w:val="24"/>
          <w:szCs w:val="24"/>
        </w:rPr>
        <w:t xml:space="preserve">. </w:t>
      </w:r>
      <w:r w:rsidR="00EC0E15">
        <w:rPr>
          <w:rFonts w:ascii="Times New Roman" w:hAnsi="Times New Roman" w:cs="Times New Roman"/>
          <w:sz w:val="24"/>
          <w:szCs w:val="24"/>
        </w:rPr>
        <w:t>3</w:t>
      </w:r>
      <w:r w:rsidRPr="009100DC">
        <w:rPr>
          <w:rFonts w:ascii="Times New Roman" w:hAnsi="Times New Roman" w:cs="Times New Roman"/>
          <w:sz w:val="24"/>
          <w:szCs w:val="24"/>
        </w:rPr>
        <w:t>. 20</w:t>
      </w:r>
      <w:r w:rsidR="00AE5F83">
        <w:rPr>
          <w:rFonts w:ascii="Times New Roman" w:hAnsi="Times New Roman" w:cs="Times New Roman"/>
          <w:sz w:val="24"/>
          <w:szCs w:val="24"/>
        </w:rPr>
        <w:t>2</w:t>
      </w:r>
      <w:r w:rsidRPr="009100DC">
        <w:rPr>
          <w:rFonts w:ascii="Times New Roman" w:hAnsi="Times New Roman" w:cs="Times New Roman"/>
          <w:sz w:val="24"/>
          <w:szCs w:val="24"/>
        </w:rPr>
        <w:t>1 usnesla vydat následující jednací řád: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Školská rada vykovává své působnosti podle § 167 a 168 zákona č. 561/2004 Sb., </w:t>
      </w:r>
      <w:r w:rsidR="009100DC">
        <w:rPr>
          <w:rFonts w:ascii="Times New Roman" w:hAnsi="Times New Roman" w:cs="Times New Roman"/>
          <w:sz w:val="24"/>
          <w:szCs w:val="24"/>
        </w:rPr>
        <w:br/>
      </w:r>
      <w:r w:rsidRPr="009100DC">
        <w:rPr>
          <w:rFonts w:ascii="Times New Roman" w:hAnsi="Times New Roman" w:cs="Times New Roman"/>
          <w:sz w:val="24"/>
          <w:szCs w:val="24"/>
        </w:rPr>
        <w:t>o předškolním, základním, středním a vyšším odborném a jiném vzdělávání (dále jen „školská zákon“).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Školská rada se schází ke svým schůzím podle potřeby, nejméně však dvakrát ročně. Termíny schůzí se stanoví s ohledem na působnost školské rady stanovené školským zákonem. Schůze školské rady svolává předseda školské rady, nejpozději 7 dní před jejím zasedáním. 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Program jednání navrhuje předseda školské rady, v jeho nepřítomnosti jím pověření člen školské rady, jako předsedající. Vychází přitom z povinností uložených školské radě školským zákonem, z podnětů a návrhů ze zákona oprávněných osob, z podnětů a návrhů členů školské rady, příp. ředitele či zřizovatele školy. 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Podklady pro jednání zajišťují členové školské rady a ředitel školy v rozsahu, který vymezuje školský zákon. Zasedání jsou neveřejná, pokud školská rada hlasováním nerozhodne jinak. Přizvaní zástupci veřejnosti, ani ředitel školy nemají hlasovací právo. Program, podklady pro jednání školské rady, návrhy a připomínky musí být členům školské rady doručeny alespoň </w:t>
      </w:r>
      <w:r w:rsidR="009100DC">
        <w:rPr>
          <w:rFonts w:ascii="Times New Roman" w:hAnsi="Times New Roman" w:cs="Times New Roman"/>
          <w:sz w:val="24"/>
          <w:szCs w:val="24"/>
        </w:rPr>
        <w:br/>
      </w:r>
      <w:r w:rsidRPr="009100DC">
        <w:rPr>
          <w:rFonts w:ascii="Times New Roman" w:hAnsi="Times New Roman" w:cs="Times New Roman"/>
          <w:sz w:val="24"/>
          <w:szCs w:val="24"/>
        </w:rPr>
        <w:t xml:space="preserve">7 dní před zasedáním školské rady v listinné formě nebo prostřednictvím elektronické pošty. 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Školská rada jedná podle programu a plánu práce, který schválí na návrh svého předsedy nebo jím pověřeného člena školské rady. Vychází přitom z povinností uložených školské radě zákonem, z podnětů a návrhů členů školské rady, zákonných zástupců žáků, ředitele nebo pracovníků školy a zřizovatele školy. V úvodu svého zasedání projedná školská rada kontrolu </w:t>
      </w:r>
      <w:r w:rsidRPr="009100DC">
        <w:rPr>
          <w:rFonts w:ascii="Times New Roman" w:hAnsi="Times New Roman" w:cs="Times New Roman"/>
          <w:sz w:val="24"/>
          <w:szCs w:val="24"/>
        </w:rPr>
        <w:lastRenderedPageBreak/>
        <w:t xml:space="preserve">plnění úkolů a informace jednotlivých členů rady, popř. ředitele školy, pokud je k zasedání školské rady přizván. V dalším průběhu se projednávají nové návrhy a připomínky jednotlivých členů školské rady. 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Školská rada je usnášeníschopná při přítomnosti nadpoloviční většiny. Školská rada se usnáší nadpoloviční většinou všech svých členů při schvalování výroční zprávy o činnosti školy, školního řádu, včetně navrhování jeho změn a pravidel pro hodnocení výsledků vzdělávání žáka. V ostatních případech se usnáší školská rada většinou přítomných členů. Při rovnosti hlasů rozhoduje hlas předsedy. </w:t>
      </w:r>
    </w:p>
    <w:p w:rsidR="00E55C8E" w:rsidRPr="009100DC" w:rsidRDefault="00E55C8E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E55C8E" w:rsidRPr="009100DC" w:rsidRDefault="00E55C8E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O průběhu jednání školské rady se pořizuje zápis, který podepisuje předseda nebo jím pověřený zástupce v době nepřítomnosti předsedy a dále dva určení ověřovatelé, kterým je vždy jeden člen školské rady z řad zástupců pedagogů školy a jeden člen školské rady z řad zástupců zřizovatele. Zápis obsahuje tyto náležitosti: </w:t>
      </w:r>
    </w:p>
    <w:p w:rsidR="00E55C8E" w:rsidRPr="009100DC" w:rsidRDefault="00E55C8E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den a místo zasedání, </w:t>
      </w:r>
    </w:p>
    <w:p w:rsidR="00E55C8E" w:rsidRPr="009100DC" w:rsidRDefault="009100DC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výčet přítomných členů školské rady, </w:t>
      </w:r>
    </w:p>
    <w:p w:rsidR="00E55C8E" w:rsidRPr="009100DC" w:rsidRDefault="009100DC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program zasedání, </w:t>
      </w:r>
    </w:p>
    <w:p w:rsidR="009100DC" w:rsidRPr="009100DC" w:rsidRDefault="009100DC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název projednávaných bodů, </w:t>
      </w:r>
    </w:p>
    <w:p w:rsidR="009100DC" w:rsidRPr="009100DC" w:rsidRDefault="009100DC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stručný obsah rozpravy k jednotlivým bodům jednání, </w:t>
      </w:r>
    </w:p>
    <w:p w:rsidR="009100DC" w:rsidRPr="009100DC" w:rsidRDefault="009100DC" w:rsidP="009100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přijaté závěry a usnesení, včetně hlasování s uvedením, jak jednotliví členové školské rady hlasovali pro příslušné usnesení. </w:t>
      </w:r>
    </w:p>
    <w:p w:rsid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Zápis je nutno pořídit do 14 dnů od jednání a v téže lhůtě se rozesílá všem členům školské rady, a to buď prostřednictvím poštovního doručovatele, nebo elektronickou poštou, a zveřejní se na webových stránkách školy. O námitkách člena školské rady proti zápisu rozhodne školská rada hlasováním na nejbližším zasedání. Součástí zápisu je listina přítomných na zasedání s podpisy členů školské rady a veškeré písemné podklady, které byly projednávány. O závěrech, přijatých na zasedání školské rady, je bez zbytečného odkladu, předsedou školské rady v listinné podobě nebo elektronickou poštou informován ředitel školy.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00DC" w:rsidRP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DC" w:rsidRPr="009100DC" w:rsidRDefault="009100DC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lastRenderedPageBreak/>
        <w:t>Článek 8</w:t>
      </w:r>
    </w:p>
    <w:p w:rsidR="009100DC" w:rsidRP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Nejméně jednou ročně školská rada informuje prostřednictvím webových stránek školy rodiče, pedagogické pracovníky školy a zřizovatele školy o výsledcích své činnosti za uplynulé období. Součástí této informace jsou jednak výsledky a průběh schvalování dokumentů podle § 168 odst. 1 písmo b) až d) školského zákona, jednak v ní školská rada uvede, zda projednávala a vyjadřovala svůj názor k dokumentům uvedeným v § 168 odst. </w:t>
      </w:r>
      <w:r>
        <w:rPr>
          <w:rFonts w:ascii="Times New Roman" w:hAnsi="Times New Roman" w:cs="Times New Roman"/>
          <w:sz w:val="24"/>
          <w:szCs w:val="24"/>
        </w:rPr>
        <w:br/>
      </w:r>
      <w:r w:rsidRPr="009100DC">
        <w:rPr>
          <w:rFonts w:ascii="Times New Roman" w:hAnsi="Times New Roman" w:cs="Times New Roman"/>
          <w:sz w:val="24"/>
          <w:szCs w:val="24"/>
        </w:rPr>
        <w:t xml:space="preserve">1 písmeno a), e), f), g), h) školského zákona. </w:t>
      </w:r>
    </w:p>
    <w:p w:rsidR="009100DC" w:rsidRPr="009100DC" w:rsidRDefault="009100DC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9</w:t>
      </w:r>
    </w:p>
    <w:p w:rsidR="009100DC" w:rsidRP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Změny a doplňky nebo vydání nového jednacího řádu mohou být pouze písemné a podléhají schválení školskou radou. </w:t>
      </w:r>
    </w:p>
    <w:p w:rsidR="009100DC" w:rsidRPr="009100DC" w:rsidRDefault="009100DC" w:rsidP="009100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DC">
        <w:rPr>
          <w:rFonts w:ascii="Times New Roman" w:hAnsi="Times New Roman" w:cs="Times New Roman"/>
          <w:b/>
          <w:sz w:val="24"/>
          <w:szCs w:val="24"/>
        </w:rPr>
        <w:t>Článek 10</w:t>
      </w:r>
    </w:p>
    <w:p w:rsidR="009100DC" w:rsidRP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>Tento jedn</w:t>
      </w:r>
      <w:r w:rsidR="00EC0E15">
        <w:rPr>
          <w:rFonts w:ascii="Times New Roman" w:hAnsi="Times New Roman" w:cs="Times New Roman"/>
          <w:sz w:val="24"/>
          <w:szCs w:val="24"/>
        </w:rPr>
        <w:t>ací řád nabývá účinnosti dnem 29</w:t>
      </w:r>
      <w:r w:rsidRPr="009100DC">
        <w:rPr>
          <w:rFonts w:ascii="Times New Roman" w:hAnsi="Times New Roman" w:cs="Times New Roman"/>
          <w:sz w:val="24"/>
          <w:szCs w:val="24"/>
        </w:rPr>
        <w:t xml:space="preserve">. </w:t>
      </w:r>
      <w:r w:rsidR="00EC0E15">
        <w:rPr>
          <w:rFonts w:ascii="Times New Roman" w:hAnsi="Times New Roman" w:cs="Times New Roman"/>
          <w:sz w:val="24"/>
          <w:szCs w:val="24"/>
        </w:rPr>
        <w:t>3</w:t>
      </w:r>
      <w:r w:rsidRPr="009100DC">
        <w:rPr>
          <w:rFonts w:ascii="Times New Roman" w:hAnsi="Times New Roman" w:cs="Times New Roman"/>
          <w:sz w:val="24"/>
          <w:szCs w:val="24"/>
        </w:rPr>
        <w:t>. 20</w:t>
      </w:r>
      <w:r w:rsidR="00AE5F83">
        <w:rPr>
          <w:rFonts w:ascii="Times New Roman" w:hAnsi="Times New Roman" w:cs="Times New Roman"/>
          <w:sz w:val="24"/>
          <w:szCs w:val="24"/>
        </w:rPr>
        <w:t>2</w:t>
      </w:r>
      <w:r w:rsidRPr="009100DC">
        <w:rPr>
          <w:rFonts w:ascii="Times New Roman" w:hAnsi="Times New Roman" w:cs="Times New Roman"/>
          <w:sz w:val="24"/>
          <w:szCs w:val="24"/>
        </w:rPr>
        <w:t>1</w:t>
      </w:r>
    </w:p>
    <w:p w:rsidR="009100DC" w:rsidRPr="009100DC" w:rsidRDefault="009100DC" w:rsidP="0091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DC" w:rsidRPr="009100DC" w:rsidRDefault="009100DC" w:rsidP="00BF4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>V </w:t>
      </w:r>
      <w:r w:rsidR="00BF473D">
        <w:rPr>
          <w:rFonts w:ascii="Times New Roman" w:hAnsi="Times New Roman" w:cs="Times New Roman"/>
          <w:sz w:val="24"/>
          <w:szCs w:val="24"/>
        </w:rPr>
        <w:t>Uhřicích</w:t>
      </w:r>
      <w:r w:rsidR="00EC0E15">
        <w:rPr>
          <w:rFonts w:ascii="Times New Roman" w:hAnsi="Times New Roman" w:cs="Times New Roman"/>
          <w:sz w:val="24"/>
          <w:szCs w:val="24"/>
        </w:rPr>
        <w:t xml:space="preserve"> dne 29</w:t>
      </w:r>
      <w:r w:rsidRPr="009100DC">
        <w:rPr>
          <w:rFonts w:ascii="Times New Roman" w:hAnsi="Times New Roman" w:cs="Times New Roman"/>
          <w:sz w:val="24"/>
          <w:szCs w:val="24"/>
        </w:rPr>
        <w:t xml:space="preserve">. </w:t>
      </w:r>
      <w:r w:rsidR="00EC0E15">
        <w:rPr>
          <w:rFonts w:ascii="Times New Roman" w:hAnsi="Times New Roman" w:cs="Times New Roman"/>
          <w:sz w:val="24"/>
          <w:szCs w:val="24"/>
        </w:rPr>
        <w:t>3</w:t>
      </w:r>
      <w:r w:rsidRPr="009100DC">
        <w:rPr>
          <w:rFonts w:ascii="Times New Roman" w:hAnsi="Times New Roman" w:cs="Times New Roman"/>
          <w:sz w:val="24"/>
          <w:szCs w:val="24"/>
        </w:rPr>
        <w:t>. 20</w:t>
      </w:r>
      <w:bookmarkStart w:id="0" w:name="_GoBack"/>
      <w:bookmarkEnd w:id="0"/>
      <w:r w:rsidR="00AE5F83">
        <w:rPr>
          <w:rFonts w:ascii="Times New Roman" w:hAnsi="Times New Roman" w:cs="Times New Roman"/>
          <w:sz w:val="24"/>
          <w:szCs w:val="24"/>
        </w:rPr>
        <w:t>2</w:t>
      </w:r>
      <w:r w:rsidRPr="009100DC">
        <w:rPr>
          <w:rFonts w:ascii="Times New Roman" w:hAnsi="Times New Roman" w:cs="Times New Roman"/>
          <w:sz w:val="24"/>
          <w:szCs w:val="24"/>
        </w:rPr>
        <w:t>1</w:t>
      </w:r>
    </w:p>
    <w:p w:rsidR="009100DC" w:rsidRDefault="009100DC" w:rsidP="00AE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F83" w:rsidRPr="009100DC" w:rsidRDefault="00AE5F83" w:rsidP="00AE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0DC" w:rsidRPr="009100DC" w:rsidRDefault="00AE5F83" w:rsidP="00BF473D">
      <w:pPr>
        <w:spacing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Bajerová</w:t>
      </w:r>
    </w:p>
    <w:p w:rsidR="009100DC" w:rsidRPr="009100DC" w:rsidRDefault="009100DC" w:rsidP="00BF47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>předseda školské rady</w:t>
      </w:r>
    </w:p>
    <w:sectPr w:rsidR="009100DC" w:rsidRPr="00910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27" w:rsidRDefault="00582727" w:rsidP="009100DC">
      <w:pPr>
        <w:spacing w:after="0" w:line="240" w:lineRule="auto"/>
      </w:pPr>
      <w:r>
        <w:separator/>
      </w:r>
    </w:p>
  </w:endnote>
  <w:endnote w:type="continuationSeparator" w:id="0">
    <w:p w:rsidR="00582727" w:rsidRDefault="00582727" w:rsidP="009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27" w:rsidRDefault="00582727" w:rsidP="009100DC">
      <w:pPr>
        <w:spacing w:after="0" w:line="240" w:lineRule="auto"/>
      </w:pPr>
      <w:r>
        <w:separator/>
      </w:r>
    </w:p>
  </w:footnote>
  <w:footnote w:type="continuationSeparator" w:id="0">
    <w:p w:rsidR="00582727" w:rsidRDefault="00582727" w:rsidP="009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DC" w:rsidRPr="009100DC" w:rsidRDefault="009100DC" w:rsidP="009100DC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9100DC">
      <w:rPr>
        <w:rFonts w:ascii="Times New Roman" w:hAnsi="Times New Roman" w:cs="Times New Roman"/>
        <w:sz w:val="24"/>
        <w:szCs w:val="24"/>
      </w:rPr>
      <w:t>Základní škola a mateřská škola Uhřice, okres Hodonín,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184F"/>
    <w:multiLevelType w:val="hybridMultilevel"/>
    <w:tmpl w:val="9E687120"/>
    <w:lvl w:ilvl="0" w:tplc="AB62486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8E"/>
    <w:rsid w:val="00582727"/>
    <w:rsid w:val="00855F84"/>
    <w:rsid w:val="009100DC"/>
    <w:rsid w:val="00AE3656"/>
    <w:rsid w:val="00AE5F83"/>
    <w:rsid w:val="00BF473D"/>
    <w:rsid w:val="00D139AA"/>
    <w:rsid w:val="00E55C8E"/>
    <w:rsid w:val="00E62A09"/>
    <w:rsid w:val="00E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B1C"/>
  <w15:docId w15:val="{6446F83A-F93A-4E3B-A0EE-8F41CEB5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C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0DC"/>
  </w:style>
  <w:style w:type="paragraph" w:styleId="Zpat">
    <w:name w:val="footer"/>
    <w:basedOn w:val="Normln"/>
    <w:link w:val="ZpatChar"/>
    <w:uiPriority w:val="99"/>
    <w:unhideWhenUsed/>
    <w:rsid w:val="0091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0DC"/>
  </w:style>
  <w:style w:type="paragraph" w:styleId="Textbubliny">
    <w:name w:val="Balloon Text"/>
    <w:basedOn w:val="Normln"/>
    <w:link w:val="TextbublinyChar"/>
    <w:uiPriority w:val="99"/>
    <w:semiHidden/>
    <w:unhideWhenUsed/>
    <w:rsid w:val="00B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0JZ6</dc:creator>
  <cp:lastModifiedBy>Uzivatel</cp:lastModifiedBy>
  <cp:revision>5</cp:revision>
  <cp:lastPrinted>2023-04-20T08:01:00Z</cp:lastPrinted>
  <dcterms:created xsi:type="dcterms:W3CDTF">2023-04-20T05:30:00Z</dcterms:created>
  <dcterms:modified xsi:type="dcterms:W3CDTF">2023-04-20T08:02:00Z</dcterms:modified>
</cp:coreProperties>
</file>